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10 vom 13. Februar 2026</w:t>
      </w:r>
    </w:p>
    <w:p>
      <w:r>
        <w:t>GR Gerichte, 2026-02-13, DE</w:t>
      </w:r>
    </w:p>
    <w:p>
      <w:r>
        <w:rPr>
          <w:b/>
        </w:rPr>
        <w:t xml:space="preserve">Quelle: </w:t>
      </w:r>
      <w:r>
        <w:t>https://mcp.opencaselaw.ch/entscheid/gr_gerichte_PVG 2017 10</w:t>
      </w:r>
    </w:p>
    <w:p>
      <w:r>
        <w:t>FR: GR_GERICHTE PVG 2017 10 du 13 février 2026</w:t>
      </w:r>
    </w:p>
    <w:p>
      <w:r>
        <w:t>IT: GR_GERICHTE PVG 2017 10 del 13 febbraio 2026</w:t>
      </w:r>
    </w:p>
    <w:p>
      <w:pPr>
        <w:pStyle w:val="Heading2"/>
      </w:pPr>
      <w:r>
        <w:t>Erwägungen</w:t>
      </w:r>
    </w:p>
    <w:p>
      <w:r>
        <w:rPr>
          <w:b/>
        </w:rPr>
        <w:t>E. 1</w:t>
      </w:r>
    </w:p>
    <w:p>
      <w:r>
        <w:t>b) Streitig und zu prüfen ist im Folgenden, ob die in Italien getätigten Liegenschaftsunterhaltskosten von Fr. 449‘742.– bei der Veranlagung der Kantons- und Gemeindesteuern 2013 nicht nur beim satzbestimmenden Einkommen, sondern auch beim steuer- baren Einkommen zu berücksichtigen gewesen wären. Nicht Streit- gegenstand bildet demgegenüber die unangefochten gebliebene Veranlagung der direkten Bundessteuer 2013.</w:t>
      </w:r>
    </w:p>
    <w:p>
      <w:r>
        <w:rPr>
          <w:b/>
        </w:rPr>
        <w:t>E. 2</w:t>
      </w:r>
    </w:p>
    <w:p>
      <w:r>
        <w:t>a) Ein Aufwandsüberschuss resp. ein Gewinnungskos- tenüberschuss einer Liegenschaft ergibt sich, wenn die Unterhalts- kosten und die in der Bemessungsperiode aufgelaufenen Schuld- zinsen höher sind als die Erträge aus der Liegenschaft. Dass ein solcher Liegenschaftsaufwandsüberschuss im nationalen Verhält- nis grundsätzlich von den steuerbaren Einkünften abgezogen wer- den kann (Art. 35 Abs. 1 lit. b StG), folgt aus der Natur der Einkom- menssteuer als einer Steuer auf dem gesamten reinen Einkommen (sog. Grundsatz der Gesamtreineinkommenssteuer, vgl. REICH, Steuerrecht, 2. Aufl., Zürich/Basel/Genf 2012 § 10 N 29 ff.). Demnach können Verluste aus einzelnen Einkommensquellen – wie etwa Ge- schäftsverluste und Verluste aus dem Betrieb von Liegenschaften – mit Überschüssen aus anderen Quellen verrechnet werden. Vor- liegend geht es jedoch um die steuerrechtliche Behandlung eines solchen Aufwandsüberschusses, der aus einer im Ausland, mithin in Italien gelegenen Liegenschaft resultiert. Wie sogleich aufzuzei- gen sein wird, gilt der Grundsatz der Gesamtreineinkommensbe- steuerung in internationalen Verhältnissen nicht absolut (vgl. hierzu nachfolgend Erwägung 3c). So weist das Abkommen vom 27. März 1979 zwischen der Schweizerischen Eidgenossenschaft und Itali- en zur Vermeidung der Doppelbesteuerung und zur Regelung eini- ger anderer Fragen auf dem Gebiete der Steuern vom Einkommen und vom Vermögen (DBA-Italien; SR 0.672.945.41) die Grundstücke</w:t>
      </w:r>
    </w:p>
    <w:p>
      <w:r>
        <w:t>7/10 Steuern PVG 2017 102 und die daraus fliessenden Einkünfte dem Belegenheitsstaat zur ausschliesslichen Besteuerung zu (Art. 6 Abs. 1 und Art. 22 Abs. 1 DBA- Italien). Ausserdem statuiert Art. 24 Abs. 3 DBA-Italien folgen- des: Bezieht eine in der Schweiz ansässige Person Einkünfte oder hat sie Vermögen und können diese Einkünfte oder dieses Vermö- gen nach diesem Abkommen in Italien besteuert werden, so nimmt die Schweiz diese Einkünfte oder dieses Vermögen vorbehaltlich des Absatzes 4 (betreffend Dividenden, Zinsen und Lizenzgebüh- ren) von der Besteuerung aus; sie kann aber bei der Festsetzung der Steuer für das übrige Einkommen oder das übrige Vermögen dieser ansässigen Person den Steuersatz anwenden, der dem Ge- samteinkommen oder dem Gesamtvermögen entspricht, ohne die Befreiung zu berücksichtigen. Dabei handelt es sich um die soge- nannte Freistellungsmethode mit Progressionsvorbehalt, welche von der Schweiz auf dem Gebiet der internationalen Doppelbe- steuerung bevorzugt wird. Diese gilt unbedingt, d.h. unabhängig davon, ob der Partnerstaat seine Besteuerungsbefugnis effektiv ausschöpft (vgl. SIMONEK, in: ZWEIFEL/BEUSCH/MATTEOTTI [Hrsg.], Kom- mentar zum Internationalen Steuerrecht, Basel 2015, Art. 23 A, B N 24 ff. sowie LOCHER, Beiträge zur Methodik und zum System des schweizerischen Steuerrechts, Bern 2014, S. 94). Abgesehen von diesen Bestimmungen enthält das DBA-Italien indes keine Rege- lung zur Aufteilung von Einkünften und Gewinnungskosten aus ausländischen Liegenschaften, weshalb diesbezüglich auf das in- terne Recht, d.h. auf die Regeln des inländischen Rechts zurückzu- greifen ist (vgl. LOCHER, Einführung in das internationale Steuerrecht der Schweiz, 3. Aufl., Bern 2005, S. 314 sowie BGE 140 II 157 [= Pra 103 Nr. 84] E.2.4). b) Für die direkte Bundessteuer ist die Frage der Behand- lung ausländischer Verluste gesetzlich explizit geregelt. Gemäss Art. 6 Abs. 3 Satz 2 und Art. 52 Abs. 3 Satz 2 DBG sind Auslandsver- luste von Geschäftsbetrieben, Betriebsstätten und Grundstücken nicht abzugsfähig, sondern ausschliesslich satzbestimmend zu be- rücksichtigen (vgl. hierzu SIMONEK, a.a.O., Art. 23 A, B N 87 m.w.H.). Dabei handelt es sich um eine bundesrechtliche Konkretisierung der vorerwähnten Freistellungsmethode mit Progressionsvorbe- halt (vgl. BGE 140 II 157 [= Pra 103 Nr. 84] E.2.3). In Anbetracht die- ser unmissverständlichen Regelung haben die Beschwerdeführer denn auch zu Recht darauf verzichtet, die Veranlagung der direkten Bundessteuer 2013 anzufechten. Im Gegensatz zu anderen Kan- tonen hat der Kanton Graubünden diese bundessteuerrechtliche Regelung von Art. 6 Abs. 3 DBG jedoch nicht übernommen und</w:t>
      </w:r>
    </w:p>
    <w:p>
      <w:r>
        <w:t>7/10 Steuern PVG 2017 103 kennt bezüglich der streitgegenständlichen Berücksichtigung von Aufwandsüberschüssen aus ausländischen Liegenschaften auch keine anderweitigen Bestimmungen. Aufgrund der vorerwähnten Freistellung resp. der Zuweisung von ausländischen Grundstücken und den daraus fliessenden Einkünften zur ausschliesslichen Be- steuerung an den Belegenheitsstaat (vgl. vorstehend Erwägung 2a) sind die Beschwerdeführer, welche Eigentümer einer Liegenschaft in Italien sind, im Kanton Graubünden – trotz ihres Wohnsitzes in X. , welcher gemäss Art. 6 Abs. 1 StG grundsätzlich eine unbe- schränkte Steuerpflicht begründen würde – nur für einen Teil ihres Vermögens steuerpflichtig. Mit anderen Worten wird ihre unbe- schränkte Steuerpflicht und damit der Grundsatz der Gesamtrein- einkommensbesteuerung durch den anerkannten Grundsatz zur internationalen Ausscheidung von Liegenschaften durchbrochen. Als im Kanton nur für einen Teil ihres Einkommens und Vermögens steuerpflichtige Personen haben die Beschwerdeführer gemäss Art. 9 Abs. 1 StG die Steuern für die in der Schweiz steuerbaren Werte deshalb nach demjenigen Steuersatz zu entrichten, der ih- rem gesamten, weltweiten Einkommen und Vermögen entspricht. Damit ist jedoch noch nicht geklärt, ob die Freistellung ausländi- scher Einkunftsquellen auch die negativen Faktoren umfasst, mit- hin ob beispielsweise ausländische Liegenschaftsverluste auch bei der Berechnung des steuerbaren Einkommens zu berücksich- tigen sind und demnach mit Überschüssen aus anderen Quellen verrechnet werden können. Im Folgenden gilt es deshalb zu klä- ren, wie diese Frage im Kanton Graubünden für die Kantons- und Gemeindesteuer zu beantworten ist. Dabei gilt es insbesondere zu untersuchen, ob hinsichtlich der vorerwähnten Nichtübernahme einer Art. 6 Abs. 3 DBG entsprechenden Regelung ins StG von ei- nem qualifizierten Schweigen des Gesetzgebers, mithin von einer bewussten Abweichung von der bundesrechtlichen Regelung aus- zugehen ist, oder ob die Abzugsfähigkeit von Auslandsverlusten im Kanton Graubünden auch ohne explizite Bestimmung analog der bundesrechtlichen Regelung und der anerkannten Grundsätze der internationalen Steuerausscheidung zu beurteilen ist. c) Die Beschwerdegegnerin vertritt die Auffassung, dass aus dem Fehlen einer Art. 6 Abs. 3 DBG entsprechenden Bestim- mung im kantonalen Recht nicht einfach der Umkehrschluss ge- zogen werden könne, der Gewinnungskostenüberschuss der Lie- genschaft in Italien sei vom steuerbaren Einkommen im Kanton Graubünden in Abzug zu bringen. Obschon Art. 6 Abs. 1 StG bei per- sönlicher Zugehörigkeit von einer unbeschränkten Steuerpflicht im</w:t>
      </w:r>
    </w:p>
    <w:p>
      <w:r>
        <w:t>7/10 Steuern PVG 2017 104 Kanton Graubünden spreche, würden ausländische Liegenschaften und daraus fliessende Einkünfte nicht in die Bemessungsgrundlage im Kanton Graubünden einbezogen, sondern dem Belegenheitsort zugewiesen. Dass ausländische Liegenschaften und deren Erträ- ge vom Staat der gelegenen Sache besteuert würden, sei nämlich ein anerkannter und unbestrittener Grundsatz, welcher sich nicht nur im OECD- Musterabkommen zur Vermeidung der Doppelbe- steuerung von Einkommen und Vermögen (OECD-MA) und dem Doppelbesteuerungsabkommen mit Italien widerspiegle, sondern auch in Rechtsprechung und Doktrin zum nationalen und interna- tionalen Steuerrecht zum Ausdruck komme. Gerade weil dieser Ausscheidungsgrundsatz seit Langem auch in der Rechtsprechung des Bundesgerichts anerkannt werde, stelle dieser hinsichtlich der internationalen Steuerausscheidung implizit einen Bestandteil der Steuerordnung des Kantons Graubünden dar, ohne dass diesbe- züglich eine ausdrückliche Erwähnung im Steuergesetz notwendig sei. Demnach erstrecke sich die Steuerpflicht auch bei persönlicher Zugehörigkeit im Kanton Graubünden nicht auf die (positiven) Er- träge von Grundstücke im Ausland, weshalb es nur konsequent und sachlich richtig sei, wenn auch die negativen Ergebnisse einer ausländischen Liegenschaft wie die streitgegenständlichen Gewin- nungskostenüberschüsse bei der Ermittlung des steuerbaren Ein- kommens im Kanton Graubünden nicht in Abzug gebracht werden könnten. Dies entspreche denn auch ihrer langjährigen Praxis (vgl. angefochtener Entscheid S. 2 f. sowie Vernehmlassung S. 4 f.). Demgegenüber stellen sich die Beschwerdeführer im Wesentlichen auf den Standpunkt, dass der Grundsatz der Ge- samtreineinkommensbesteuerung, gemäss welchem Aufwand- süberschüsse aus einzelnen Einkunftsarten von der Summe der positiven Einkommensbestandteile abzuziehen seien, überall dort zum Tragen komme, wo der Steuergesetzgeber nicht klar und deut- lich davon abgewichen sei. Dies sei vorliegend nicht der Fall, exis- tiere im StG doch gerade keine Regelung. Aus diesem Grunde liege ein klarer Verstoss gegen den Grundsatz der Gesetzmässigkeit vor. Ausserdem kenne das StHG keine einschlägige Bestimmung, wes- halb die Kantone in der Regelung dieses Bereichs grundsätzlich frei seien. Auch im interkantonalen Steuerrecht würden allfällige Ge- winnungskostenüberschüsse übernommen.</w:t>
      </w:r>
    </w:p>
    <w:p>
      <w:r>
        <w:rPr>
          <w:b/>
        </w:rPr>
        <w:t>E. 3</w:t>
      </w:r>
    </w:p>
    <w:p>
      <w:r>
        <w:t>Aufl., Basel 2017, Vor 1. Kapitel N 9). ee) Damit ist zum einen festzuhalten, dass es weder ge- gen den Grundsatz der Besteuerung nach der wirtschaftlichen Leistungsfähigkeit noch gegen jenen der Gleichheit der Besteue- rung verstösst, wenn der Aufwandsüberschuss betreffend eine im Ausland gelegene Immobilie bei der Bemessung der Kantons- und Gemeindesteuern nicht zum Abzug vom steuerbaren Einkommen zugelassen wird (vgl. BGE 140 II 157 [= Pra 103 Nr. 84] Regeste). Zum anderen kann aus den vorstehenden Ausführungen – ohne die</w:t>
      </w:r>
    </w:p>
    <w:p>
      <w:r>
        <w:t>7/10 Steuern PVG 2017 112 umstrittene Frage nach einem entsprechenden Gestaltungsspiel- raum der Kantone abschliessend klären zu müssen – geschlossen werden, dass die im StG nicht geregelte Frage der Anrechnung von ausländischen Liegenschaftsverlusten vor dem Hintergrund der anzustrebenden vertikalen Harmonisierung anhand der einschlä- gigen Bestimmungen des DBG zu beurteilen ist. Auch vor diesem Hintergrund ist aus der Nichtübernahme der bundesrechtlichen Regelung ins kantonale Recht nicht zwingend der Umkehrschluss zu ziehen, dass Aufwandsüberschüsse von ausländischen Liegen- schaften vom im Kanton Graubünden steuerbaren Einkommen ab- gezogen werden können. c) Zu behandeln ist sodann das Argument des Beschwerde- führer, die Verweigerung des Abzugs des Aufwandsüberschusses der Liegenschaft in Italien verletze den Grundsatz der Gesamtrein- einkommensbesteuerung. Die Beschwerdeführer weisen zwar zu Recht darauf hin, dass gemäss dem Grundsatz der Gesamtreinein- kommenssteuer resp. dem daraus fliessenden objektiven Netto- prinzip Aufwandsüberschüsse aus einzelnen Einkunftsarten von der Summe der positiven Einkommensbestandteile abgezogen werden können und dass dieser Grundsatz überall dort zum Tragen kommt, wo der Steuergesetzgeber nicht klar und deutlich davon ab- gewichen ist (vgl. Beschwerde S. 4 und Replik S. 4 f. mit Verweis auf REICH, a.a.O., § 10 N 30 und weitere Autoren). Diese Aussage ist aber insofern zu relativieren, als schon aus der zitierten Literatur hervor- geht, dass dieser fundamentale Grundsatz der Einkommenssteuer nicht absolut gilt, sondern dass zahlreiche Einkommensbestandtei- le aus sozialen, wirtschaftspolitischen oder steuersystematischen Gründen nicht der allgemeinen Einkommenssteuer unterworfen sind (vgl. REICH, a.a.O., § 10 N 29). Ausserdem beziehen sich die sei- tens der Beschwerdeführer diesbezüglich zitierten Literaturstellen allesamt lediglich auf Verhältnisse innerhalb der Schweiz, während vom Grundsatz der Gesamtreineinkommenssteuer gerade auch bei internationalen Verhältnissen abgewichen werden darf (vgl. BGE 140 II 157 [= Pra 103 Nr. 84] E.3.1 und 7.6.1 sowie vorstehend Erwägung 2a). Es entspricht nämlich einem anerkannten und unbe- strittenen Grundsatz, dass die Besteuerung von Grundeigentum im internationalen Verhältnis dem Staat der gelegenen Sache zusteht (sog. objektmässige Steuerausscheidung im internationalen Ver- hältnis, vgl. vorstehend Erwägung 2a sowie Art. 6 des OECD-Mus- terabkommens zur Vermeidung der Doppelbesteuerung von Einkommen und Vermögen und Art. 6 Abs. 1 und Art. 22 Abs. 1 DBA- Italien). Diesbezüglich hält die Beschwerdegegnerin zu Recht dafür,</w:t>
      </w:r>
    </w:p>
    <w:p>
      <w:r>
        <w:t>7/10 Steuern PVG 2017 113 dass dieser Ausscheidungsgrundsatz auch in der Literatur und in der Rechtsprechung des Bundesgerichts seit Langem anerkannt sei und hinsichtlich der internationalen Steuerausscheidung impli- zit einen Bestandteil der Steuerordnung des Kantons Graubünden darstelle, ohne dass diesbezüglich eine ausdrückliche Erwähnung im Steuergesetz notwendig wäre (vgl. Vernehmlassung S. 4). Damit kann der in internationalen Verhältnissen nur eingeschränkt gel- tende Grundsatz der Gesamtreineinkommensbesteuerung von den Beschwerdeführern nicht als Argument für die geltend gemachte Berücksichtigung eines ausländischen Aufwandsüberschusses beim steuerbaren Einkommen vorgebracht werden, weshalb die entsprechenden nicht zu hören sind. d) Zuzustimmen ist der Beschwerdegegnerin auch inso- fern, als es – wenn anerkanntermassen feststeht, dass sich die Steuerpflicht auch bei persönlicher Zugehörigkeit im Kanton Grau- bünden nicht auf die (positiven) Erträge von Grundstücken im Aus- land erstreckt – nur konsequent und sachlich richtig ist, wenn auch die negativen Ergebnisse einer ausländischen Liegenschaft, mit- hin entsprechende Aufwandsüberschüsse, bei der Ermittlung des steuerbaren Einkommens im Kanton Graubünden nicht in Abzug gebracht werden können (vgl. hierzu auch BGE 140 II 157 [= Pra 103 Nr. 84] E.3.1, wenn auch im Zusammenhang mit Art. 6 Abs. 3 DBG). Mit anderen Worten handelt es sich bei der von der Be- schwerdegegnerin praxisgemäss vorgenommenen Ausscheidung um ein Korrelat zur unbestrittenen Ausscheidungsregel, wonach Einkünfte aus ausländischen Liegenschaften im Kanton Graubün- den nicht besteuert werden dürfen (vgl. Vernehmlassung S. 4 f.). Die Beschwerdegegnerin weist auch zutreffend darauf hin, dass nicht einzusehen sei, wieso eine Abweichung vom Grundsatz der Gesamtreineinkommensbesteuerung nur einseitig zu Gunsten der Beschwerdeführer – in Italien erfolgt nämlich keine Besteuerung der Eigennutzung einer dort gelegenen Liegenschaft –, im Falle ei- nes Auslandsverlustes jedoch nicht zu Ungunsten der Beschwer- deführer zulässig sein soll (vgl. hierzu Vernehmlassung S. 6). Nicht ersichtlich ist sodann, inwiefern für den beantragten Abzug eine gesetzliche, ja sogar eine verfassungsmässige Grundlage bestehen soll (so Replik S. 4 f.). Entgegen der Auffassung der Beschwerde- führer liegt auch keine Verletzung des Legalitätsprinzips vor resp. fehlt es nicht an einer expliziten Bestimmung zur Verweigerung der Berücksichtigung des geltend gemachten Aufwandsüberschusses aus der ausländischen Liegenschaft. Aufgrund der vorstehenden Ausführungen sowie insbesondere in Anbetracht der anerkann-</w:t>
      </w:r>
    </w:p>
    <w:p>
      <w:r>
        <w:t>7/10 Steuern PVG 2017 114 ten Grundsätze der internationalen Steuerausscheidung und der erwähnten bundesgerichtlichen Rechtsprechung ist nämlich fest- zuhalten, dass es – im Gegenteil – einer gesetzlichen Grundlage bedürfte, welche eine Berücksichtigung von solchen Auslandsver- lusten beim steuerbaren Einkommen im Kanton Graubünden zu- lassen würde. e) Nicht zuletzt ist auch zu erwähnen, dass das Bundes- gericht die auch in der internationalen Rechtsprechung und Leh- re kontrovers diskutierte Frage, ob die Freistellung ausländischer Einkunftsquellen immer auch die negativen Faktoren umfasse, unter der Geltung des ehemaligen Bundesbeschlusses über die direkte Bundessteuer (aBdBSt; abgelöst per 1. Januar 1995 durch das heutig DBG) im Jahre 1982 entschieden hatte. Obschon das damalige BdBSt – wie heute der Kanton Graubünden – keine Be- stimmung zur Abzugsfähigkeit ausländischer Verluste kannte, kam das Bundesgericht zum Schluss, dass die (in Art. 19 aBdBSt sta- tuierte) Befreiung ausländischer Geschäftsbetriebe, Betriebsstät- ten und Grundstücke sowohl Gewinne als auch Verluste umfasse (vgl. Urteil des Bundesgerichts vom 2. September 1982, in: ASA 52, S. 228). Ausserdem bestätigte das Bundesgericht diese Rechtspre- chung später in einem Urteil betreffend den Kanton Schaffhausen, dessen damaliges Steuergesetz ebenfalls keine Bestimmung zur Abzugsfähigkeit ausländischer Verluste enthielt (vgl. Urteil des Bundesgerichts vom 7. Mai 1986, E.3, in: StE 1986 B 23.9 Nr. 2). Daraus schliesst SIMONEK nun folgerichtig, dass die Übernahme ei- nes ausländischen Verlustes im Falle einer objektmässigen Steu- erausscheidung in Kantonen, in denen eine gesetzliche Regelung zur internationalen Steuerausscheidung fehlt, verweigert werden kann (vgl. SIMONEK, a.a.O., Art. 23 A, B N 90). Auch vor diesem Hin- tergrund kann es entgegen der Auffassung der Beschwerdeführer keine Verletzung des Legalitätsprinzips darstellen, wenn der Abzug von Auslandsverlusten vom in der Schweiz steuerbaren Einkom- men ohne Vorliegen einer entsprechenden gesetzlichen Grundlage verweigert wird.</w:t>
      </w:r>
    </w:p>
    <w:p>
      <w:r>
        <w:rPr>
          <w:b/>
        </w:rPr>
        <w:t>E. 4</w:t>
      </w:r>
    </w:p>
    <w:p>
      <w:r>
        <w:t>a) Wie sogleich aufzuzeigen sein wird, erweisen sich auch die übrigen Vorbringen der Beschwerdeführer als unbehelflich. In Erwägung 3c wurde bereits erwähnt, dass sämtliche Ausführungen in Bezug auf den Grundsatz der Gesamtreineinkommensbesteue- rung – obschon im Grundsatz zutreffend – ins Leere zielen, zumal das Gesamtreineinkommensprinzip gerade im internationalen Ver- hältnis nicht absolut gilt resp. davon – auch ohne Vorliegen einer expliziten gesetzlichen Bestimmung – abgewichen werden darf.</w:t>
      </w:r>
    </w:p>
    <w:p>
      <w:r>
        <w:t>7/10 Steuern PVG 2017 115 Insbesondere die mehrfach zitierten Aussagen von REICH beziehen sich allesamt lediglich auf innerstaatliche Verhältnisse und sind im vorliegenden Kontext deshalb unbeachtlich. Erst in einem späte- ren – und von den Beschwerdeführern vorliegend nicht zitierten – Abschnitt seines Buches äussert sich REICH zur Verrechenbarkeit von ausländischen Verlusten, wobei er – nebst Ausführungen zu Art. 6 Abs. 3 Satz 3 DBG – zur Rechtslage in den Kantonen lediglich festhält, dass das StHG zum Umfang der Steuerpflicht keine Rege- lungen enthalte und im kantonalen Recht deshalb ein gewisser, al- lerdings stark eingeschränkter Freiraum bestehe (vgl. REICH, a.a.O., § 11 N 27 ff.). Aus dem gleichen Grunde sind auch die beschwer- deführerischen Ausführungen zu Art. 9 StHG unbehelflich, zumal sich diese ebenfalls lediglich auf nationale Verhältnisse beziehen und auch das StHG gerade keine Regelung zur Handhabung von ausländischen Liegenschaftsverlusten statuiert. b) Nichts zu ihren Gunsten abzuleiten vermögen die Be- schwerdeführer sodann aus den Ausführungen von BAUER-BAL- MELLI/NYFFENEGGER, wonach lediglich die Kantone Graubünden und Thurgau keine Begrenzung der unbeschränkten Steuerpflicht von natürlichen Personen vorsähen, weshalb in diesen Kantonen ins- besondere auch Auslandsverluste vollumfänglich von der Bemes- sungsgrundlage der kantonalen Einkommenssteuer abzugsfähig seien (vgl. BAUER-BALMELLI/NYFFENEGGER, in: ZWEIFEL/ATHANAS [Hrsg.], Basler Kommentar zum StHG, 2. Aufl., Basel 2002, Art. 3 N 33). Die- se Ausführungen sind in der Neuauflage dieses Kommentars näm- lich nicht mehr enthalten, und OESTERHELT/SEILER halten dort als neue Kommentatoren dieser Bestimmung gar fest, dass «sich die für die Staatssteuer anwendbare Ausscheidungsmethode im internatio- nalen Verhältnis nach hier vertretener Auffassung an der Regelung von Art. 6 DBG zu orientieren» habe (vgl. OESTERHELT/SEILER, a.a.O., Vor 1. Kapitel N 9). Nicht zu folgen ist des Weiteren den Ausführun- gen von PETER, gemäss welcher Gewinnungskosten- und Schuld- zinsenüberschüsse bei der Staatssteuer in der Regel so zu über- nehmen seien, wie sie auch im interkantonalen Verhältnis getragen werden müssten, was bedeute, dass ausländische Verluste sowohl vom satzbestimmenden wie auch vom steuerbaren Einkommen in Abzug gebracht werden könnten (vgl. PETER, in: ZWEIFEL/BEUSCH/MAT- TEOTTI [Hrsg.], Kommentar zum Internationalen Steuerrecht, Basel 2015, Art. 6 OECD-MA N 4). Diese Aussage kann in Anbetracht der vorzitierten Bundesgerichtsurteile nämlich allein schon angesichts der Absolutheit ihrer Formulierung nicht zutreffend sein. Ausser- dem wird mit keinem Wort begründet, weshalb ausländische Auf-</w:t>
      </w:r>
    </w:p>
    <w:p>
      <w:r>
        <w:t>7/10 Steuern PVG 2017 116 wandsüberschüsse bei der Kantonssteuer analog der interkantona- len Steuerausscheidung zu übernehmen seien. Dass dem allgemein so wäre, lässt sich auch nicht aus der seitens der Beschwerdefüh- rer eingereichten „Mitteilung» des Steueramtes des Kantons Zü- rich (vgl. beschwerdeführerische Beilage 8) ableiten. Dabei handelt es sich nämlich zum einen nicht um eine Rechtsquelle und zum anderen wird in dieser Mitteilung die Regelung des Kantons Zürich – welcher die Steuerausscheidung für ausländische Grundstücke in § 5 Abs. 3 StG-ZH den Grundsätzen des interkantonalen Doppel- besteuerungsverbots unterstellt (vgl. hierzu auch SIMONEK, a.a.O., Art. 23 A, B N 89) – undifferenziert und unzutreffenderweise auch für andere Kantone verallgemeinert. Überdies steht diese Aussage Ausführungen von PETER im Widerspruch zu den nachvollziehbaren und fundierten Ausführungen von SIMONEK im selben Kommentar (vgl. SIMONEK, a.a.O., Art. 23 A, B N 24 ff.). Schliesslich kann auch nicht auf die Auffassung von ATHANAS abgestellt werden, wonach ausländische Verluste ein Teil der ordentlichen Bemessungsgrund- lage darstellten und unter dem StHG ohne Einschränkung abzugs- fähig seien, obschon Betriebsstätte- und Grundstücksgewinne qua DBA zu befreien seien (vgl. ATHANAS, in: HÖHN/ATHANAS [Hrsg.], Das neue Bundesrecht über die direkten Steuern, Bern 1993, S. 433). Die- se Ausführungen erweisen sich nämlich insofern als überholt, als sie aus dem Jahre 1993 (und damit dem Jahr des Inkrafttretens des StHG) stammen. Überdies können sie angesichts der vorstehenden Ausführungen – in Anbetracht der achtjährigen Übergangsfrist für die Kantone (Art. 72 Abs. 1 StHG) bereits aus damaliger Sicht – in dieser Absolutheit nicht zutreffen. c) Schliesslich vermögen auch die beschwerdeführeri- schen Ausführungen zum interkantonalen Steuerrecht an den vor- stehenden Erwägungen nichts zu ändern. Dies wäre lediglich der Fall, wenn im Kanton Graubünden – wie dies etwa in den Kantonen Basel-Stadt und Zürich der Fall ist – bezüglich der Steuerausschei- dung für ausländische Grundstücke auf das interkantonale Steu- errecht resp. auf die quotenmässige Ausscheidungsmethode ver- wiesen würde (vgl. hierzu SIMONEK, a.a.O., Art. 23 A,B N 89 sowie soeben Erwägung 4b). Ohne einen entsprechenden Verweis gelten die für das interkantonale Steuerrecht entwickelten Normen näm- lich nicht für das internationale Steuerrecht (vgl. Vernehmlassung S. 7). Die interkantonalen Ausscheidungsgrundsätze sind auch nicht etwa per Analogieschluss heranzuziehen, zumal gemäss bun- desgerichtlicher Rechtsprechung ausreichend objektive Gründe bestehen, um in der Schweiz unbeschränkt steuerpflichtige Eigen-</w:t>
      </w:r>
    </w:p>
    <w:p>
      <w:r>
        <w:t>7/10 Steuern PVG 2017 117 tümer von Zweitwohnungen in einem anderen Kanton anders zu behandeln als solche von Zweitwohnungen im Ausland (vgl. etwa BGE 140 II 157 [= Pra 103 Nr. 84] E.7.6.1).</w:t>
      </w:r>
    </w:p>
    <w:p>
      <w:r>
        <w:rPr>
          <w:b/>
        </w:rPr>
        <w:t>E. 5</w:t>
      </w:r>
    </w:p>
    <w:p>
      <w:r>
        <w:t>a) Zusammenfassend ist demnach festzuhalten, dass die streitgegenständliche Praxis der Beschwerdegegnerin, wonach ein Aufwandsüberschuss aus einem im Ausland gele- genen Grundstück nicht vom steuerbaren Einkommen einer im Kanton Graubünden unbeschränkt steuerpflichtigen Person abge- zogen werden kann, nicht zu beanstanden ist. Obschon das StG diesbezüglich keine explizite Bestimmung enthält und die Frage nach einem entsprechenden Gestaltungsspielraum der Kantone nicht abschliessend geklärt ist, ergibt es sich aus der einschlägigen Rechtsprechung des Bundesgerichts und entspricht es anerkann- ten Grundsätzen der internationalen Steuerausscheidung, dass Aufwandsüberschüsse aus ausländischen Liegenschaften analog zu den bundesrechtlichen Bestimmungen zu beurteilen sind und damit bei der Ermittlung des steuerbaren Einkommens im Kanton Graubünden nicht in Abzug gebracht werden können. Die von den Beschwerdeführern zahlreich zitierten Literaturstellen vermögen an dieser Beurteilung nichts zu ändern, und auch aus der Entste- hungsgeschichte des StG ergeben sich keinerlei Anhaltspunkte, wonach der Kanton Graubünden mit der Nichtübernahme von Art. 6 Abs. 3 DBG ins kantonale Recht eine abweichende Regelung habe einführen wollen resp. diesbezüglich von einem qualifizier- ten Schweigen des Gesetzgebers auszugehen wäre. Damit erweist sich auch der angefochtene Einspracheentscheid vom 24. Novem- ber 2015 betreffend Kantons- und Gemeindesteuern 2013 als recht- mässig, weshalb die dagegen erhobene Beschwerde abzuweisen ist. A 16 1 Urteil vom 22.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